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3EF3" w14:textId="77777777" w:rsidR="00403D5A" w:rsidRPr="001F7815" w:rsidRDefault="00403D5A" w:rsidP="00403D5A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1F7815">
        <w:rPr>
          <w:rFonts w:ascii="Times New Roman" w:hAnsi="Times New Roman"/>
          <w:smallCaps/>
          <w:sz w:val="24"/>
          <w:szCs w:val="24"/>
        </w:rPr>
        <w:t>Rada Rodziców</w:t>
      </w:r>
    </w:p>
    <w:p w14:paraId="5AC8D940" w14:textId="77777777" w:rsidR="00403D5A" w:rsidRPr="00BC09BD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Rada Rodziców jest kolegialnym organem szkoły.</w:t>
      </w:r>
    </w:p>
    <w:p w14:paraId="66435885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Rada Rodziców reprezentuje ogół rodziców uczniów przed innymi organami szkoły.</w:t>
      </w:r>
    </w:p>
    <w:p w14:paraId="40A7D237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W skład Rady Rodziców wchodzi jeden przedstawiciel rodziców/prawnych opiekunów z każdego oddziału szkolnego, wybrany w tajnych wyborach, wchodzącego w skład szkoły</w:t>
      </w:r>
      <w:r>
        <w:rPr>
          <w:rFonts w:ascii="Times New Roman" w:hAnsi="Times New Roman"/>
          <w:sz w:val="24"/>
          <w:szCs w:val="24"/>
        </w:rPr>
        <w:t>.</w:t>
      </w:r>
    </w:p>
    <w:p w14:paraId="0138510A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W wyborach, o których mowa w ust. 3, jednego ucznia reprezentuje jeden rodzic . Wybory przeprowadza się na pierwszym zebraniu rodziców w każdym roku szkolnym</w:t>
      </w:r>
      <w:r>
        <w:rPr>
          <w:rFonts w:ascii="Times New Roman" w:hAnsi="Times New Roman"/>
          <w:sz w:val="24"/>
          <w:szCs w:val="24"/>
        </w:rPr>
        <w:t>.</w:t>
      </w:r>
    </w:p>
    <w:p w14:paraId="6889A3EE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Szczegółowe zadania oraz tryb wyborów jej członków oraz tryb pracy określa regulamin Rady Rodziców.</w:t>
      </w:r>
    </w:p>
    <w:p w14:paraId="0362BD41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W celu wspierania działalności statutowej szkoły, Rada Rodziców może gromadzić fundusze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z dobrowolnych składek rodziców oraz innych źródeł. Zasady wydatkowania funduszy rady rodziców określa regulamin.</w:t>
      </w:r>
    </w:p>
    <w:p w14:paraId="7E0312BE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Rada Rodziców uchwala regulamin swojej działalności, w którym określa w szczególności:</w:t>
      </w:r>
    </w:p>
    <w:p w14:paraId="56F302B3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wewnętrzną strukturę i tryb pracy rady;</w:t>
      </w:r>
    </w:p>
    <w:p w14:paraId="43BB7AA6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14:paraId="0A5D022F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zasady wydatkowania funduszy rady rodziców.</w:t>
      </w:r>
    </w:p>
    <w:p w14:paraId="2D296A51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3E071D">
        <w:rPr>
          <w:rFonts w:ascii="Times New Roman" w:hAnsi="Times New Roman"/>
          <w:sz w:val="24"/>
          <w:szCs w:val="24"/>
        </w:rPr>
        <w:br/>
        <w:t>i opiniami we wszystkich sprawach szkoły.</w:t>
      </w:r>
    </w:p>
    <w:p w14:paraId="28E06378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Do kompetencji Rady Rodziców należy:</w:t>
      </w:r>
    </w:p>
    <w:p w14:paraId="53709CB3" w14:textId="1D1259D3" w:rsidR="00403D5A" w:rsidRP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uchwalanie w porozumieniu z Radą Pedagogiczną</w:t>
      </w:r>
      <w:r w:rsidR="00381137">
        <w:rPr>
          <w:rFonts w:ascii="Times New Roman" w:hAnsi="Times New Roman"/>
          <w:sz w:val="24"/>
          <w:szCs w:val="24"/>
        </w:rPr>
        <w:t xml:space="preserve"> </w:t>
      </w:r>
      <w:r w:rsidRPr="00381137">
        <w:rPr>
          <w:rFonts w:ascii="Times New Roman" w:hAnsi="Times New Roman"/>
          <w:sz w:val="24"/>
          <w:szCs w:val="24"/>
        </w:rPr>
        <w:t>Programu Wychowawczo-</w:t>
      </w:r>
      <w:r w:rsidR="00381137" w:rsidRPr="00381137">
        <w:rPr>
          <w:rFonts w:ascii="Times New Roman" w:hAnsi="Times New Roman"/>
          <w:sz w:val="24"/>
          <w:szCs w:val="24"/>
        </w:rPr>
        <w:t>P</w:t>
      </w:r>
      <w:r w:rsidRPr="00381137">
        <w:rPr>
          <w:rFonts w:ascii="Times New Roman" w:hAnsi="Times New Roman"/>
          <w:sz w:val="24"/>
          <w:szCs w:val="24"/>
        </w:rPr>
        <w:t>rofilaktycznego 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rodziców,</w:t>
      </w:r>
      <w:r w:rsidR="00381137" w:rsidRPr="00381137">
        <w:rPr>
          <w:rFonts w:ascii="Times New Roman" w:hAnsi="Times New Roman"/>
          <w:sz w:val="24"/>
          <w:szCs w:val="24"/>
        </w:rPr>
        <w:t xml:space="preserve"> </w:t>
      </w:r>
      <w:r w:rsidRPr="00381137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</w:t>
      </w:r>
      <w:r w:rsidR="00381137">
        <w:rPr>
          <w:rFonts w:ascii="Times New Roman" w:hAnsi="Times New Roman"/>
          <w:sz w:val="24"/>
          <w:szCs w:val="24"/>
        </w:rPr>
        <w:br/>
      </w:r>
      <w:r w:rsidRPr="00381137">
        <w:rPr>
          <w:rFonts w:ascii="Times New Roman" w:hAnsi="Times New Roman"/>
          <w:sz w:val="24"/>
          <w:szCs w:val="24"/>
        </w:rPr>
        <w:t>w sprawie Programu Wychowawczo-profilaktycznego, program ten ustala dyrektor szkoły w uzgodnieniu z organem sprawującym nadzór pedagogiczny. Program ustalony przez dyrektora szkoły obowiązuje do czasu uchwalenia programu przez Radę Rodziców w porozumieniu z Radą Pedagogiczną;</w:t>
      </w:r>
    </w:p>
    <w:p w14:paraId="22387351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lastRenderedPageBreak/>
        <w:t xml:space="preserve">opiniowanie programu i harmonogramu poprawy efektywności kształcenia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lub wychowania szkoły;</w:t>
      </w:r>
    </w:p>
    <w:p w14:paraId="6AACC0AA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projektów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planów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finansowych składanych przez dyrektora szkoły;</w:t>
      </w:r>
    </w:p>
    <w:p w14:paraId="00683C96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14:paraId="39E8FF83" w14:textId="2052A1B5" w:rsidR="00403D5A" w:rsidRPr="00920D33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opiniowanie pracy nauczyciela do ustalenia oceny dorobku zawodowego nauczyciela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 xml:space="preserve">za okres stażu. Rada Rodziców przedstawia swoją opinię na piśmie w terminie 14 dni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 xml:space="preserve">od dnia otrzymania zawiadomienia o dokonywanej ocenie dorobku zawodowego. </w:t>
      </w:r>
      <w:r>
        <w:rPr>
          <w:rFonts w:ascii="Times New Roman" w:hAnsi="Times New Roman"/>
          <w:sz w:val="24"/>
          <w:szCs w:val="24"/>
        </w:rPr>
        <w:br/>
      </w:r>
      <w:r w:rsidRPr="00920D33">
        <w:rPr>
          <w:rFonts w:ascii="Times New Roman" w:hAnsi="Times New Roman"/>
          <w:sz w:val="24"/>
          <w:szCs w:val="24"/>
        </w:rPr>
        <w:t xml:space="preserve">Nieprzedstawienie </w:t>
      </w:r>
      <w:r w:rsidR="00381137" w:rsidRPr="00920D33">
        <w:rPr>
          <w:rFonts w:ascii="Times New Roman" w:hAnsi="Times New Roman"/>
          <w:sz w:val="24"/>
          <w:szCs w:val="24"/>
        </w:rPr>
        <w:t xml:space="preserve">przez Radę Rodziców </w:t>
      </w:r>
      <w:r w:rsidRPr="00920D33">
        <w:rPr>
          <w:rFonts w:ascii="Times New Roman" w:hAnsi="Times New Roman"/>
          <w:sz w:val="24"/>
          <w:szCs w:val="24"/>
        </w:rPr>
        <w:t>opinii nie wstrzymuje postępowania;</w:t>
      </w:r>
    </w:p>
    <w:p w14:paraId="06AF92E4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decyzji dyrektora szkoły w sprawie wprowadzenia obowiązku noszenia przez uczniów na terenie szkoły jednolitego stroju. Wzór jednolitego stroju, określa dyrektor szkoły w porozu</w:t>
      </w:r>
      <w:r>
        <w:rPr>
          <w:rFonts w:ascii="Times New Roman" w:hAnsi="Times New Roman"/>
          <w:sz w:val="24"/>
          <w:szCs w:val="24"/>
        </w:rPr>
        <w:t>mieniu z radą rodziców;</w:t>
      </w:r>
    </w:p>
    <w:p w14:paraId="18A2F39F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formy realizacji 2 godzin wychowania fizycznego;</w:t>
      </w:r>
    </w:p>
    <w:p w14:paraId="3E68D67B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dodatkowych dn</w:t>
      </w:r>
      <w:r>
        <w:rPr>
          <w:rFonts w:ascii="Times New Roman" w:hAnsi="Times New Roman"/>
          <w:sz w:val="24"/>
          <w:szCs w:val="24"/>
        </w:rPr>
        <w:t>i wolnych od zajęć dydaktyczno-</w:t>
      </w:r>
      <w:r w:rsidRPr="003E071D">
        <w:rPr>
          <w:rFonts w:ascii="Times New Roman" w:hAnsi="Times New Roman"/>
          <w:sz w:val="24"/>
          <w:szCs w:val="24"/>
        </w:rPr>
        <w:t>wychowawczych;</w:t>
      </w:r>
    </w:p>
    <w:p w14:paraId="56F8FD9B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opiniowanie ustalonych przez dyrektora podręczników i materiałów edukacyjnych, </w:t>
      </w:r>
      <w:r w:rsidRPr="003E071D">
        <w:rPr>
          <w:rFonts w:ascii="Times New Roman" w:hAnsi="Times New Roman"/>
          <w:sz w:val="24"/>
          <w:szCs w:val="24"/>
        </w:rPr>
        <w:br/>
        <w:t>w przypadku braku zgody pom</w:t>
      </w:r>
      <w:r>
        <w:rPr>
          <w:rFonts w:ascii="Times New Roman" w:hAnsi="Times New Roman"/>
          <w:sz w:val="24"/>
          <w:szCs w:val="24"/>
        </w:rPr>
        <w:t>iędzy nauczycielami przedmiotu.</w:t>
      </w:r>
    </w:p>
    <w:p w14:paraId="292603BE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Celem Rady Rodziców jest reprezentowanie Szkoły oraz podejmowanie działań zmierzających do doskonalenia jej statutowej działalności</w:t>
      </w:r>
      <w:r>
        <w:rPr>
          <w:rFonts w:ascii="Times New Roman" w:hAnsi="Times New Roman"/>
          <w:sz w:val="24"/>
          <w:szCs w:val="24"/>
        </w:rPr>
        <w:t>.</w:t>
      </w:r>
    </w:p>
    <w:p w14:paraId="326A6119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Szczególnym celem Rady Rodziców jest działanie na rzecz opiekuńczej funkcji szkoły</w:t>
      </w:r>
      <w:r>
        <w:rPr>
          <w:rFonts w:ascii="Times New Roman" w:hAnsi="Times New Roman"/>
          <w:sz w:val="24"/>
          <w:szCs w:val="24"/>
        </w:rPr>
        <w:t>.</w:t>
      </w:r>
    </w:p>
    <w:p w14:paraId="361BC417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Zadaniem Rady Rodziców jest w szczególności:</w:t>
      </w:r>
    </w:p>
    <w:p w14:paraId="623E6F2F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pobudzania i organizowanie form aktywności rodziców na rzecz wspomagania realizacji celów i zadań szkoły;</w:t>
      </w:r>
    </w:p>
    <w:p w14:paraId="103C4D32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zapewnianie rodzicom we współpracy z innymi organami szkoły, rzeczywistego wpływu na działalność szkoły, wśród nich zaś:</w:t>
      </w:r>
    </w:p>
    <w:p w14:paraId="7B984143" w14:textId="77777777" w:rsid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 xml:space="preserve">znajomość zadań i zamierzeń dydaktyczno- wychowawczych w szkole </w:t>
      </w:r>
      <w:r w:rsidRPr="00381137">
        <w:rPr>
          <w:rFonts w:ascii="Times New Roman" w:hAnsi="Times New Roman"/>
          <w:sz w:val="24"/>
          <w:szCs w:val="24"/>
        </w:rPr>
        <w:br/>
        <w:t>i w klasie, uzyskania w każdym czasie rzetelnej informacji na temat swego dziecka i jego postępów lub trudności,</w:t>
      </w:r>
    </w:p>
    <w:p w14:paraId="567676BD" w14:textId="77777777" w:rsid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>znajomość statutu szkoły, regulaminów szkolnych, ,,Wewnętrznych zasad oceniania”,</w:t>
      </w:r>
    </w:p>
    <w:p w14:paraId="7238DE68" w14:textId="77777777" w:rsid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14:paraId="4912E6A2" w14:textId="77777777" w:rsid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14:paraId="48F033F5" w14:textId="52B6C791" w:rsidR="00403D5A" w:rsidRP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>określanie struktur działania ogółu rodziców oraz Rady Rodziców.</w:t>
      </w:r>
    </w:p>
    <w:p w14:paraId="42061A2A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lastRenderedPageBreak/>
        <w:t>Aktywizowanie rodziców i uzyskiwanie wsparcia w realizowaniu zadań szkoły realizowane jest poprzez:</w:t>
      </w:r>
    </w:p>
    <w:p w14:paraId="7F26A721" w14:textId="3C2280E9" w:rsidR="00403D5A" w:rsidRPr="00381137" w:rsidRDefault="00403D5A" w:rsidP="00381137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137">
        <w:rPr>
          <w:rFonts w:ascii="Times New Roman" w:hAnsi="Times New Roman"/>
          <w:sz w:val="24"/>
          <w:szCs w:val="24"/>
        </w:rPr>
        <w:t xml:space="preserve">pomoc rodzicom w dobrym wywiązywaniu się z zadań opiekuńczych </w:t>
      </w:r>
      <w:r w:rsidR="00381137" w:rsidRPr="00381137">
        <w:rPr>
          <w:rFonts w:ascii="Times New Roman" w:hAnsi="Times New Roman"/>
          <w:sz w:val="24"/>
          <w:szCs w:val="24"/>
        </w:rPr>
        <w:br/>
      </w:r>
      <w:r w:rsidRPr="00381137">
        <w:rPr>
          <w:rFonts w:ascii="Times New Roman" w:hAnsi="Times New Roman"/>
          <w:sz w:val="24"/>
          <w:szCs w:val="24"/>
        </w:rPr>
        <w:t>i wychowawczych przez organizowanie warsztatów rozwijających umiejętności rodzicielskie;</w:t>
      </w:r>
    </w:p>
    <w:p w14:paraId="08E69015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doskonalenie form komunikacji pomiędzy szkołą a rodzinami uczniów poprzez organizowanie spotkań grupowych i indywidualnych z rodzicami, przekazywanie informacji przez e-dziennik, korespondencję, telefonicznie, stronę www;</w:t>
      </w:r>
    </w:p>
    <w:p w14:paraId="1032291C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pozyskiwanie i rozwijanie pomocy rodziców w realizacji zadań szkoły poprzez zachęcanie do działań w formie wolontariatu, wspieranie inicjatyw rodziców, upowszechnianie i nagradzanie dokonań rodziców;</w:t>
      </w:r>
    </w:p>
    <w:p w14:paraId="6F5FC27A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 xml:space="preserve">włączanie rodziców w zarządzanie szkołą poprzez angażowanie Rady Rodziców </w:t>
      </w:r>
      <w:r>
        <w:rPr>
          <w:rFonts w:ascii="Times New Roman" w:hAnsi="Times New Roman"/>
          <w:sz w:val="24"/>
          <w:szCs w:val="24"/>
        </w:rPr>
        <w:br/>
      </w:r>
      <w:r w:rsidRPr="00C645C5">
        <w:rPr>
          <w:rFonts w:ascii="Times New Roman" w:hAnsi="Times New Roman"/>
          <w:sz w:val="24"/>
          <w:szCs w:val="24"/>
        </w:rPr>
        <w:t>w podejmowaniu ważnych dla szkoły decyzji;</w:t>
      </w:r>
    </w:p>
    <w:p w14:paraId="47B4C213" w14:textId="77777777" w:rsidR="00403D5A" w:rsidRPr="00C645C5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poprzez ustalanie form współpracy, pozyskiwanie środków finansowych, zapewnianie ciągłości opieki nad dzieckiem, angażowanie uczniów w życie społeczności lokalnej</w:t>
      </w:r>
      <w:r>
        <w:rPr>
          <w:rFonts w:ascii="Times New Roman" w:hAnsi="Times New Roman"/>
          <w:sz w:val="24"/>
          <w:szCs w:val="24"/>
        </w:rPr>
        <w:t>.</w:t>
      </w:r>
    </w:p>
    <w:p w14:paraId="7C862133" w14:textId="77777777"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4DB">
        <w:rPr>
          <w:rFonts w:ascii="Times New Roman" w:hAnsi="Times New Roman"/>
          <w:sz w:val="24"/>
          <w:szCs w:val="24"/>
        </w:rPr>
        <w:t>Rada Rodziców może:</w:t>
      </w:r>
    </w:p>
    <w:p w14:paraId="40B49A9D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14:paraId="6B9C40E4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14:paraId="64724C15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delegować swojego przedstawiciela do komisji konkursowej wyłaniającej kandydata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na stanowisko dyrektora szkoły;</w:t>
      </w:r>
    </w:p>
    <w:p w14:paraId="0FDDB925" w14:textId="77777777"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14:paraId="4814690D" w14:textId="77777777" w:rsidR="003D6BE4" w:rsidRDefault="003D6BE4"/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FD3"/>
    <w:multiLevelType w:val="multilevel"/>
    <w:tmpl w:val="238AE8D8"/>
    <w:numStyleLink w:val="Statut"/>
  </w:abstractNum>
  <w:abstractNum w:abstractNumId="1" w15:restartNumberingAfterBreak="0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right"/>
      <w:pPr>
        <w:ind w:left="740" w:hanging="173"/>
      </w:pPr>
      <w:rPr>
        <w:rFonts w:ascii="Times New Roman" w:eastAsiaTheme="minorHAnsi" w:hAnsi="Times New Roman" w:cstheme="minorBidi"/>
        <w:sz w:val="24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1636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5A"/>
    <w:rsid w:val="00381137"/>
    <w:rsid w:val="003D6BE4"/>
    <w:rsid w:val="00403D5A"/>
    <w:rsid w:val="004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153E"/>
  <w15:docId w15:val="{2F213700-C8F0-4CE3-9495-AB089E01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D5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403D5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03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Aneta Szczecinska</cp:lastModifiedBy>
  <cp:revision>2</cp:revision>
  <dcterms:created xsi:type="dcterms:W3CDTF">2020-10-07T09:59:00Z</dcterms:created>
  <dcterms:modified xsi:type="dcterms:W3CDTF">2021-02-18T11:14:00Z</dcterms:modified>
</cp:coreProperties>
</file>